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80" w:rsidRDefault="00A06D80" w:rsidP="00A06D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</w:rPr>
      </w:pPr>
    </w:p>
    <w:p w:rsidR="00A06D80" w:rsidRPr="00A06D80" w:rsidRDefault="00A06D80" w:rsidP="00A06D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A06D8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06D80" w:rsidRPr="00A06D80" w:rsidRDefault="00A06D80" w:rsidP="00A06D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</w:rPr>
      </w:pPr>
    </w:p>
    <w:p w:rsidR="000A7194" w:rsidRDefault="00082AE2" w:rsidP="000A719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  <w:rtl/>
          <w:lang w:bidi="ar-LB"/>
        </w:rPr>
      </w:pP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الدكتور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نديم خوري يشغل </w:t>
      </w:r>
      <w:proofErr w:type="gramStart"/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منصب</w:t>
      </w:r>
      <w:proofErr w:type="gramEnd"/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نائب الأمين التنفيذي للجنة الاقتصادية والاجتماعية لغربي آسيا منذ   22 آب/أغسطس 2011.  هو مواطن لبناني، </w:t>
      </w:r>
      <w:r w:rsidR="000A7194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له خبرة طويلة وغنية في العمل الإنمائي الدولي تنوّعت بين مشاريع البحث والسياسة العامة والعمل التنفيذي، وتوزّعت على مناطق عديدة في مختلف أنحاء  العالم. </w:t>
      </w:r>
    </w:p>
    <w:p w:rsidR="000A7194" w:rsidRDefault="000A7194" w:rsidP="000A719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  <w:rtl/>
          <w:lang w:bidi="ar-LB"/>
        </w:rPr>
      </w:pPr>
    </w:p>
    <w:p w:rsidR="00953268" w:rsidRDefault="000A7194" w:rsidP="0032542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  <w:rtl/>
          <w:lang w:bidi="ar-LB"/>
        </w:rPr>
      </w:pP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فقبل أن يتسلّم السيد خوري مهامه الجديدة في الإسكوا، عمل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مع 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الصندوق الدولي للتنمية الزراعية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حيث شغل، على مدى ثلاثة أعوام، منصب المدير الإقليمي للشرق الأدنى وشمال أفريقيا وأوروبا.  ومن هذا المركز أشرف على العمل الاستراتيجي والتنفيذي في</w:t>
      </w:r>
      <w:r w:rsidR="00CE3D0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مجال 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مكافحة الفقر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، </w:t>
      </w:r>
      <w:r w:rsidR="00CE3D0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وكان مسؤولاً عن استثمارات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</w:t>
      </w:r>
      <w:r w:rsidR="00CE3D0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تتجاوز قيمتها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1,2  مليارات الدولارات.  </w:t>
      </w:r>
    </w:p>
    <w:p w:rsidR="00953268" w:rsidRDefault="00953268" w:rsidP="00A06D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</w:rPr>
      </w:pPr>
    </w:p>
    <w:p w:rsidR="00A06D80" w:rsidRPr="00A06D80" w:rsidRDefault="000A7194" w:rsidP="00116D3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  <w:rtl/>
          <w:lang w:bidi="ar-LB"/>
        </w:rPr>
      </w:pP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و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شغل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السيد خوري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مناصب عديدة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في 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البنك الدولي في واشنطن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،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 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فتنوّعت مسؤولياته بين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السياسة العامة </w:t>
      </w:r>
      <w:r w:rsidR="00CE3D0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وإدارة العمليات 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في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مشاريع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 التنمية الاقتصا</w:t>
      </w:r>
      <w:r w:rsidR="000B05CC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د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ية والاجت</w:t>
      </w:r>
      <w:r w:rsidR="007323BE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ماعية والبيئية في منطقة الشرق </w:t>
      </w:r>
      <w:r w:rsidR="00B02808">
        <w:rPr>
          <w:rFonts w:asciiTheme="majorBidi" w:hAnsiTheme="majorBidi" w:cs="Times New Roman" w:hint="cs"/>
          <w:color w:val="004080"/>
          <w:sz w:val="24"/>
          <w:szCs w:val="24"/>
          <w:rtl/>
          <w:lang w:bidi="ar-LB"/>
        </w:rPr>
        <w:t>ا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لأوسط وشمال أفريقيا وجنوب آسيا وأمريكا اللاتينية </w:t>
      </w:r>
      <w:r w:rsidR="000B05CC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و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البحر الكاريبي. 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</w:t>
      </w:r>
      <w:r w:rsidR="0095326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وبين عامي 1979 و1988، 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عمل السيد خوري في</w:t>
      </w:r>
      <w:r w:rsidR="007323BE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مجال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البحث في الجامعة الأميرك</w:t>
      </w:r>
      <w:r w:rsidR="00CE3D0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ية في بيروت وفي جامعة </w:t>
      </w:r>
      <w:proofErr w:type="spellStart"/>
      <w:r w:rsidR="00CE3D0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ماساشوستس</w:t>
      </w:r>
      <w:proofErr w:type="spellEnd"/>
      <w:r w:rsidR="00CE3D0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،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</w:t>
      </w:r>
      <w:r w:rsidR="00116D34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كذلك عمل كمهندس زراعي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لمدة خمسة أعوام في دار الهندسة</w:t>
      </w:r>
      <w:r w:rsidR="007323BE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الاستشارية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(الشاعر </w:t>
      </w:r>
      <w:r w:rsidR="00116D34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ومشاركوه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)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.  </w:t>
      </w:r>
    </w:p>
    <w:p w:rsidR="00953268" w:rsidRDefault="00953268" w:rsidP="00A06D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</w:rPr>
      </w:pPr>
    </w:p>
    <w:p w:rsidR="00BA3BF6" w:rsidRDefault="00BA3BF6" w:rsidP="00B02808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  <w:rtl/>
          <w:lang w:bidi="ar-LB"/>
        </w:rPr>
      </w:pP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السيد خوري حائز شهادة دكتوراه في الهندسة الزراعية من جامعة ماساشوستس في الولايات المتحدة الأمريكية، وماجيستير في اقتصاديات التنمية الريفية من كلية </w:t>
      </w:r>
      <w:r w:rsidR="00B02808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واي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</w:t>
      </w:r>
      <w:r w:rsidR="000A7194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(جامعة لندن، المملكة المتحدة)، </w:t>
      </w: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وماجيستير في الهندسة الزراعية من الجامعة الأميركية في بيروت. </w:t>
      </w:r>
    </w:p>
    <w:p w:rsidR="00BA3BF6" w:rsidRDefault="00BA3BF6" w:rsidP="00BA3BF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4080"/>
          <w:sz w:val="24"/>
          <w:szCs w:val="24"/>
          <w:rtl/>
          <w:lang w:bidi="ar-LB"/>
        </w:rPr>
      </w:pPr>
    </w:p>
    <w:p w:rsidR="00A06D80" w:rsidRPr="00A06D80" w:rsidRDefault="000A7194" w:rsidP="000A719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>من مواليد عام</w:t>
      </w:r>
      <w:r w:rsidR="00BA3BF6">
        <w:rPr>
          <w:rFonts w:asciiTheme="majorBidi" w:hAnsiTheme="majorBidi" w:cstheme="majorBidi" w:hint="cs"/>
          <w:color w:val="004080"/>
          <w:sz w:val="24"/>
          <w:szCs w:val="24"/>
          <w:rtl/>
          <w:lang w:bidi="ar-LB"/>
        </w:rPr>
        <w:t xml:space="preserve"> 1956، ومتزوج وله إبنتان.  </w:t>
      </w:r>
      <w:r w:rsidR="00A06D80" w:rsidRPr="00A06D80">
        <w:rPr>
          <w:rFonts w:asciiTheme="majorBidi" w:hAnsiTheme="majorBidi" w:cstheme="majorBidi"/>
          <w:color w:val="004080"/>
          <w:sz w:val="24"/>
          <w:szCs w:val="24"/>
        </w:rPr>
        <w:br/>
      </w:r>
      <w:r w:rsidR="00A06D80" w:rsidRPr="00A06D8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06D80" w:rsidRPr="00A06D80" w:rsidRDefault="00A06D80" w:rsidP="00A06D80">
      <w:pPr>
        <w:rPr>
          <w:rFonts w:asciiTheme="majorBidi" w:hAnsiTheme="majorBidi" w:cstheme="majorBidi"/>
        </w:rPr>
      </w:pPr>
    </w:p>
    <w:sectPr w:rsidR="00A06D80" w:rsidRPr="00A06D80" w:rsidSect="001D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B08"/>
    <w:rsid w:val="00082AE2"/>
    <w:rsid w:val="000A7194"/>
    <w:rsid w:val="000B05CC"/>
    <w:rsid w:val="000B5DDF"/>
    <w:rsid w:val="000F722A"/>
    <w:rsid w:val="00116D34"/>
    <w:rsid w:val="001D035E"/>
    <w:rsid w:val="00307AA3"/>
    <w:rsid w:val="00325428"/>
    <w:rsid w:val="007323BE"/>
    <w:rsid w:val="008D3625"/>
    <w:rsid w:val="009050C4"/>
    <w:rsid w:val="00917FAC"/>
    <w:rsid w:val="00953268"/>
    <w:rsid w:val="00A06D80"/>
    <w:rsid w:val="00A6580B"/>
    <w:rsid w:val="00B02808"/>
    <w:rsid w:val="00BA3BF6"/>
    <w:rsid w:val="00CE3D06"/>
    <w:rsid w:val="00E06949"/>
    <w:rsid w:val="00E06B08"/>
    <w:rsid w:val="00F5527D"/>
    <w:rsid w:val="00F8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Ziadeh</dc:creator>
  <cp:keywords/>
  <dc:description/>
  <cp:lastModifiedBy>Z Ziadeh</cp:lastModifiedBy>
  <cp:revision>4</cp:revision>
  <cp:lastPrinted>2011-09-16T08:22:00Z</cp:lastPrinted>
  <dcterms:created xsi:type="dcterms:W3CDTF">2011-09-19T11:11:00Z</dcterms:created>
  <dcterms:modified xsi:type="dcterms:W3CDTF">2012-02-24T09:12:00Z</dcterms:modified>
</cp:coreProperties>
</file>